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河南省</w:t>
      </w:r>
      <w:r>
        <w:rPr>
          <w:rFonts w:hint="eastAsia" w:ascii="仿宋_GB2312" w:eastAsia="仿宋_GB2312"/>
          <w:b/>
          <w:sz w:val="32"/>
          <w:szCs w:val="32"/>
        </w:rPr>
        <w:t>税务师事务所等级认定申请表</w:t>
      </w:r>
    </w:p>
    <w:p>
      <w:pPr>
        <w:jc w:val="center"/>
        <w:rPr>
          <w:b/>
          <w:sz w:val="24"/>
          <w:szCs w:val="24"/>
        </w:rPr>
      </w:pP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116"/>
        <w:gridCol w:w="1116"/>
        <w:gridCol w:w="132"/>
        <w:gridCol w:w="972"/>
        <w:gridCol w:w="876"/>
        <w:gridCol w:w="156"/>
        <w:gridCol w:w="300"/>
        <w:gridCol w:w="948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660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何年何月被认定为何等级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60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组织结构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(勾选)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□单所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□母子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□总分</w:t>
            </w: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（勾选）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□子公司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其他从业人员人数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申报等级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联系人信息：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办公电话号码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下设分支机构情况（含子公司、分公司，如无可不填）：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员号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上年度收入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可续填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6" w:hRule="atLeas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及申请理由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（可附页续填）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05" w:leftChars="2050"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省税协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ind w:firstLine="4080" w:firstLineChars="17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2021-12-28T00:44:21Z</dcterms:created>
  <dc:creator>sjcj</dc:creator>
  <cp:lastModifiedBy>燕归于檐</cp:lastModifiedBy>
  <dcterms:modified xsi:type="dcterms:W3CDTF">2021-12-28T00:44:55Z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BA7E2CAC4E424D50989B39C4F314D703</vt:lpwstr>
  </property>
</Properties>
</file>